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tblInd w:w="-993" w:type="dxa"/>
        <w:tblLook w:val="01E0" w:firstRow="1" w:lastRow="1" w:firstColumn="1" w:lastColumn="1" w:noHBand="0" w:noVBand="0"/>
      </w:tblPr>
      <w:tblGrid>
        <w:gridCol w:w="4503"/>
        <w:gridCol w:w="5846"/>
      </w:tblGrid>
      <w:tr w:rsidR="00486C29" w:rsidRPr="00486C29" w14:paraId="43CE6408" w14:textId="77777777" w:rsidTr="00801B7B">
        <w:trPr>
          <w:trHeight w:val="1302"/>
        </w:trPr>
        <w:tc>
          <w:tcPr>
            <w:tcW w:w="4503" w:type="dxa"/>
          </w:tcPr>
          <w:p w14:paraId="6F55953A" w14:textId="61ECB39A" w:rsidR="00486C29" w:rsidRPr="00486C29" w:rsidRDefault="00486C29" w:rsidP="00486C29">
            <w:pPr>
              <w:jc w:val="center"/>
              <w:rPr>
                <w:rFonts w:ascii="Times New Roman" w:eastAsia="Times New Roman" w:hAnsi="Times New Roman" w:cs="Times New Roman"/>
                <w:b/>
                <w:color w:val="auto"/>
                <w:sz w:val="28"/>
                <w:szCs w:val="28"/>
                <w:vertAlign w:val="superscript"/>
                <w:lang w:val="nl-NL"/>
              </w:rPr>
            </w:pPr>
            <w:r>
              <w:rPr>
                <w:rFonts w:ascii="Times New Roman" w:eastAsia="Times New Roman" w:hAnsi="Times New Roman" w:cs="Times New Roman"/>
                <w:b/>
                <w:color w:val="auto"/>
                <w:spacing w:val="-8"/>
                <w:sz w:val="26"/>
                <w:szCs w:val="26"/>
                <w:lang w:val="nl-NL"/>
              </w:rPr>
              <w:t>BỘ NỘI VỤ</w:t>
            </w:r>
            <w:r w:rsidRPr="00486C29">
              <w:rPr>
                <w:rFonts w:ascii="Times New Roman" w:eastAsia="Times New Roman" w:hAnsi="Times New Roman" w:cs="Times New Roman"/>
                <w:b/>
                <w:color w:val="auto"/>
                <w:sz w:val="28"/>
                <w:szCs w:val="28"/>
                <w:lang w:val="nl-NL"/>
              </w:rPr>
              <w:br/>
            </w:r>
            <w:r w:rsidRPr="00486C29">
              <w:rPr>
                <w:rFonts w:ascii="Times New Roman" w:eastAsia="Times New Roman" w:hAnsi="Times New Roman" w:cs="Times New Roman"/>
                <w:b/>
                <w:color w:val="auto"/>
                <w:sz w:val="28"/>
                <w:szCs w:val="28"/>
                <w:vertAlign w:val="superscript"/>
                <w:lang w:val="nl-NL"/>
              </w:rPr>
              <w:t>______________</w:t>
            </w:r>
          </w:p>
          <w:p w14:paraId="414ACD7A" w14:textId="77777777" w:rsidR="00486C29" w:rsidRPr="00486C29" w:rsidRDefault="00486C29" w:rsidP="00486C29">
            <w:pPr>
              <w:jc w:val="center"/>
              <w:rPr>
                <w:rFonts w:ascii="Times New Roman" w:eastAsia="Times New Roman" w:hAnsi="Times New Roman" w:cs="Times New Roman"/>
                <w:b/>
                <w:color w:val="auto"/>
                <w:sz w:val="28"/>
                <w:szCs w:val="28"/>
                <w:lang w:val="nl-NL"/>
              </w:rPr>
            </w:pPr>
          </w:p>
        </w:tc>
        <w:tc>
          <w:tcPr>
            <w:tcW w:w="5846" w:type="dxa"/>
          </w:tcPr>
          <w:p w14:paraId="6DB9A173" w14:textId="77777777" w:rsidR="00486C29" w:rsidRPr="00486C29" w:rsidRDefault="00486C29" w:rsidP="00486C29">
            <w:pPr>
              <w:jc w:val="center"/>
              <w:rPr>
                <w:rFonts w:ascii="Times New Roman" w:eastAsia="Times New Roman" w:hAnsi="Times New Roman" w:cs="Times New Roman"/>
                <w:color w:val="auto"/>
                <w:sz w:val="28"/>
                <w:szCs w:val="28"/>
                <w:vertAlign w:val="superscript"/>
                <w:lang w:val="nl-NL"/>
              </w:rPr>
            </w:pPr>
            <w:r w:rsidRPr="00486C29">
              <w:rPr>
                <w:rFonts w:ascii="Times New Roman" w:eastAsia="Times New Roman" w:hAnsi="Times New Roman" w:cs="Times New Roman"/>
                <w:b/>
                <w:color w:val="auto"/>
                <w:spacing w:val="-8"/>
                <w:sz w:val="26"/>
                <w:szCs w:val="28"/>
                <w:lang w:val="nl-NL"/>
              </w:rPr>
              <w:t>CỘNG HÒA XÃ HỘI CHỦ NGHĨA VIỆT NAM</w:t>
            </w:r>
            <w:r w:rsidRPr="00486C29">
              <w:rPr>
                <w:rFonts w:ascii="Times New Roman" w:eastAsia="Times New Roman" w:hAnsi="Times New Roman" w:cs="Times New Roman"/>
                <w:b/>
                <w:color w:val="auto"/>
                <w:sz w:val="28"/>
                <w:szCs w:val="28"/>
                <w:lang w:val="nl-NL"/>
              </w:rPr>
              <w:br/>
              <w:t xml:space="preserve">Độc lập - Tự do - Hạnh phúc </w:t>
            </w:r>
            <w:r w:rsidRPr="00486C29">
              <w:rPr>
                <w:rFonts w:ascii="Times New Roman" w:eastAsia="Times New Roman" w:hAnsi="Times New Roman" w:cs="Times New Roman"/>
                <w:color w:val="auto"/>
                <w:sz w:val="28"/>
                <w:szCs w:val="28"/>
                <w:vertAlign w:val="superscript"/>
                <w:lang w:val="nl-NL"/>
              </w:rPr>
              <w:t>___________________________________</w:t>
            </w:r>
          </w:p>
          <w:p w14:paraId="0573BAB5" w14:textId="639C9B47" w:rsidR="00486C29" w:rsidRPr="00486C29" w:rsidRDefault="00486C29" w:rsidP="00486C29">
            <w:pPr>
              <w:jc w:val="center"/>
              <w:rPr>
                <w:rFonts w:ascii="Times New Roman" w:eastAsia="Times New Roman" w:hAnsi="Times New Roman" w:cs="Times New Roman"/>
                <w:color w:val="auto"/>
                <w:sz w:val="28"/>
                <w:szCs w:val="28"/>
                <w:lang w:val="nl-NL"/>
              </w:rPr>
            </w:pPr>
            <w:r>
              <w:rPr>
                <w:rFonts w:ascii="Times New Roman" w:eastAsia="Times New Roman" w:hAnsi="Times New Roman" w:cs="Times New Roman"/>
                <w:i/>
                <w:color w:val="auto"/>
                <w:sz w:val="28"/>
                <w:szCs w:val="28"/>
                <w:lang w:val="en-US"/>
              </w:rPr>
              <w:t>Hà Nội</w:t>
            </w:r>
            <w:r w:rsidRPr="00486C29">
              <w:rPr>
                <w:rFonts w:ascii="Times New Roman" w:eastAsia="Times New Roman" w:hAnsi="Times New Roman" w:cs="Times New Roman"/>
                <w:i/>
                <w:color w:val="auto"/>
                <w:sz w:val="28"/>
                <w:szCs w:val="28"/>
                <w:lang w:val="nl-NL"/>
              </w:rPr>
              <w:t>, ngày</w:t>
            </w:r>
            <w:r w:rsidR="001D0702">
              <w:rPr>
                <w:rFonts w:ascii="Times New Roman" w:eastAsia="Times New Roman" w:hAnsi="Times New Roman" w:cs="Times New Roman"/>
                <w:i/>
                <w:color w:val="auto"/>
                <w:sz w:val="28"/>
                <w:szCs w:val="28"/>
                <w:lang w:val="nl-NL"/>
              </w:rPr>
              <w:t xml:space="preserve"> 21 </w:t>
            </w:r>
            <w:r w:rsidRPr="00486C29">
              <w:rPr>
                <w:rFonts w:ascii="Times New Roman" w:eastAsia="Times New Roman" w:hAnsi="Times New Roman" w:cs="Times New Roman"/>
                <w:i/>
                <w:color w:val="auto"/>
                <w:sz w:val="28"/>
                <w:szCs w:val="28"/>
                <w:lang w:val="nl-NL"/>
              </w:rPr>
              <w:t>tháng</w:t>
            </w:r>
            <w:r>
              <w:rPr>
                <w:rFonts w:ascii="Times New Roman" w:eastAsia="Times New Roman" w:hAnsi="Times New Roman" w:cs="Times New Roman"/>
                <w:i/>
                <w:color w:val="auto"/>
                <w:sz w:val="28"/>
                <w:szCs w:val="28"/>
                <w:lang w:val="nl-NL"/>
              </w:rPr>
              <w:t xml:space="preserve"> </w:t>
            </w:r>
            <w:r w:rsidR="00DF1593">
              <w:rPr>
                <w:rFonts w:ascii="Times New Roman" w:eastAsia="Times New Roman" w:hAnsi="Times New Roman" w:cs="Times New Roman"/>
                <w:i/>
                <w:color w:val="auto"/>
                <w:sz w:val="28"/>
                <w:szCs w:val="28"/>
                <w:lang w:val="nl-NL"/>
              </w:rPr>
              <w:t>5</w:t>
            </w:r>
            <w:r>
              <w:rPr>
                <w:rFonts w:ascii="Times New Roman" w:eastAsia="Times New Roman" w:hAnsi="Times New Roman" w:cs="Times New Roman"/>
                <w:i/>
                <w:color w:val="auto"/>
                <w:sz w:val="28"/>
                <w:szCs w:val="28"/>
                <w:lang w:val="nl-NL"/>
              </w:rPr>
              <w:t xml:space="preserve"> </w:t>
            </w:r>
            <w:r w:rsidRPr="00486C29">
              <w:rPr>
                <w:rFonts w:ascii="Times New Roman" w:eastAsia="Times New Roman" w:hAnsi="Times New Roman" w:cs="Times New Roman"/>
                <w:i/>
                <w:color w:val="auto"/>
                <w:sz w:val="28"/>
                <w:szCs w:val="28"/>
                <w:lang w:val="nl-NL"/>
              </w:rPr>
              <w:t>năm</w:t>
            </w:r>
            <w:r>
              <w:rPr>
                <w:rFonts w:ascii="Times New Roman" w:eastAsia="Times New Roman" w:hAnsi="Times New Roman" w:cs="Times New Roman"/>
                <w:i/>
                <w:color w:val="auto"/>
                <w:sz w:val="28"/>
                <w:szCs w:val="28"/>
                <w:lang w:val="nl-NL"/>
              </w:rPr>
              <w:t xml:space="preserve"> 2025</w:t>
            </w:r>
          </w:p>
        </w:tc>
      </w:tr>
    </w:tbl>
    <w:p w14:paraId="3573191C" w14:textId="77777777" w:rsidR="00486C29" w:rsidRDefault="00486C29" w:rsidP="00486C29">
      <w:pPr>
        <w:jc w:val="center"/>
        <w:rPr>
          <w:rFonts w:ascii="Times New Roman" w:hAnsi="Times New Roman" w:cs="Times New Roman"/>
          <w:b/>
          <w:color w:val="auto"/>
          <w:sz w:val="28"/>
          <w:szCs w:val="28"/>
          <w:lang w:val="en-US"/>
        </w:rPr>
      </w:pPr>
    </w:p>
    <w:p w14:paraId="50C0AEB8" w14:textId="77777777" w:rsidR="00BE70D4" w:rsidRDefault="00BE70D4" w:rsidP="00486C29">
      <w:pPr>
        <w:jc w:val="center"/>
        <w:rPr>
          <w:rFonts w:ascii="Times New Roman" w:hAnsi="Times New Roman" w:cs="Times New Roman"/>
          <w:b/>
          <w:color w:val="auto"/>
          <w:sz w:val="28"/>
          <w:szCs w:val="28"/>
          <w:lang w:val="en-US"/>
        </w:rPr>
      </w:pPr>
    </w:p>
    <w:p w14:paraId="3FD14158" w14:textId="2B642CE8" w:rsidR="008E677B" w:rsidRPr="00BE70D4" w:rsidRDefault="00486C29" w:rsidP="00BE70D4">
      <w:pPr>
        <w:jc w:val="center"/>
        <w:rPr>
          <w:rFonts w:ascii="Times New Roman Bold" w:hAnsi="Times New Roman Bold" w:cs="Times New Roman"/>
          <w:b/>
          <w:color w:val="auto"/>
          <w:spacing w:val="-2"/>
          <w:sz w:val="28"/>
          <w:szCs w:val="28"/>
          <w:lang w:val="en-US"/>
        </w:rPr>
      </w:pPr>
      <w:r w:rsidRPr="00BE70D4">
        <w:rPr>
          <w:rFonts w:ascii="Times New Roman Bold" w:hAnsi="Times New Roman Bold" w:cs="Times New Roman"/>
          <w:b/>
          <w:color w:val="auto"/>
          <w:spacing w:val="-2"/>
          <w:sz w:val="28"/>
          <w:szCs w:val="28"/>
        </w:rPr>
        <w:t>BẢN ĐÁNH GIÁ THỦ TỤC HÀNH CHÍNH, VIỆC PHÂN QUYỀN, PHÂN CẤP, BẢO ĐẢM BÌNH ĐẲNG GIỚI, VIỆC THỰC HIỆN CHÍNH</w:t>
      </w:r>
      <w:r w:rsidR="00BE70D4">
        <w:rPr>
          <w:rFonts w:asciiTheme="minorHAnsi" w:hAnsiTheme="minorHAnsi" w:cs="Times New Roman"/>
          <w:b/>
          <w:color w:val="auto"/>
          <w:spacing w:val="-2"/>
          <w:sz w:val="28"/>
          <w:szCs w:val="28"/>
          <w:lang w:val="en-US"/>
        </w:rPr>
        <w:t xml:space="preserve"> </w:t>
      </w:r>
      <w:r w:rsidRPr="00BE70D4">
        <w:rPr>
          <w:rFonts w:ascii="Times New Roman Bold" w:hAnsi="Times New Roman Bold" w:cs="Times New Roman"/>
          <w:b/>
          <w:color w:val="auto"/>
          <w:spacing w:val="-2"/>
          <w:sz w:val="28"/>
          <w:szCs w:val="28"/>
        </w:rPr>
        <w:t>SÁCH DÂN TỘC TRONG</w:t>
      </w:r>
      <w:r w:rsidR="00BE70D4" w:rsidRPr="00BE70D4">
        <w:rPr>
          <w:rFonts w:ascii="Times New Roman Bold" w:hAnsi="Times New Roman Bold" w:cs="Times New Roman"/>
          <w:b/>
          <w:color w:val="auto"/>
          <w:spacing w:val="-2"/>
          <w:sz w:val="28"/>
          <w:szCs w:val="28"/>
          <w:lang w:val="en-US"/>
        </w:rPr>
        <w:t xml:space="preserve"> </w:t>
      </w:r>
      <w:r w:rsidRPr="00BE70D4">
        <w:rPr>
          <w:rFonts w:ascii="Times New Roman Bold" w:hAnsi="Times New Roman Bold" w:cs="Times New Roman"/>
          <w:b/>
          <w:color w:val="auto"/>
          <w:spacing w:val="-2"/>
          <w:sz w:val="28"/>
          <w:szCs w:val="28"/>
        </w:rPr>
        <w:t>DỰ THẢO</w:t>
      </w:r>
      <w:r w:rsidR="00BE70D4" w:rsidRPr="00BE70D4">
        <w:rPr>
          <w:rFonts w:ascii="Times New Roman Bold" w:hAnsi="Times New Roman Bold"/>
          <w:spacing w:val="-2"/>
        </w:rPr>
        <w:t xml:space="preserve"> </w:t>
      </w:r>
      <w:r w:rsidR="00BE70D4" w:rsidRPr="00BE70D4">
        <w:rPr>
          <w:rFonts w:ascii="Times New Roman Bold" w:hAnsi="Times New Roman Bold" w:cs="Times New Roman"/>
          <w:b/>
          <w:color w:val="auto"/>
          <w:spacing w:val="-2"/>
          <w:sz w:val="28"/>
          <w:szCs w:val="28"/>
        </w:rPr>
        <w:t>NGHỊ ĐỊNH</w:t>
      </w:r>
      <w:r w:rsidR="00BE70D4">
        <w:rPr>
          <w:rFonts w:ascii="Times New Roman Bold" w:hAnsi="Times New Roman Bold" w:cs="Times New Roman"/>
          <w:b/>
          <w:color w:val="auto"/>
          <w:spacing w:val="-2"/>
          <w:sz w:val="28"/>
          <w:szCs w:val="28"/>
          <w:lang w:val="en-US"/>
        </w:rPr>
        <w:t xml:space="preserve"> </w:t>
      </w:r>
      <w:r w:rsidR="00BE70D4" w:rsidRPr="00BE70D4">
        <w:rPr>
          <w:rFonts w:ascii="Times New Roman Bold" w:hAnsi="Times New Roman Bold" w:cs="Times New Roman"/>
          <w:b/>
          <w:color w:val="auto"/>
          <w:spacing w:val="-2"/>
          <w:sz w:val="28"/>
          <w:szCs w:val="28"/>
          <w:lang w:val="en-US"/>
        </w:rPr>
        <w:t>QUY ĐỊNH VỀ GIAO DỊCH ĐIỆN TỬ TRONG LĨNH VỰC BẢO HIỂM XÃ HỘI VÀ CƠ SỞ DỮ LIỆU QUỐC GIA VỀ BẢO HIỂM</w:t>
      </w:r>
    </w:p>
    <w:p w14:paraId="65259DC1" w14:textId="77777777" w:rsidR="00BE70D4" w:rsidRDefault="00BE70D4" w:rsidP="00486C29">
      <w:pPr>
        <w:spacing w:before="120" w:after="240"/>
        <w:ind w:firstLine="567"/>
        <w:jc w:val="both"/>
        <w:rPr>
          <w:rFonts w:ascii="Times New Roman" w:hAnsi="Times New Roman" w:cs="Times New Roman"/>
          <w:color w:val="auto"/>
          <w:sz w:val="28"/>
          <w:szCs w:val="28"/>
          <w:lang w:val="en-US"/>
        </w:rPr>
      </w:pPr>
    </w:p>
    <w:p w14:paraId="7FA99A2B" w14:textId="3D006250" w:rsidR="00486C29" w:rsidRPr="00504F7E" w:rsidRDefault="00486C29" w:rsidP="00486C29">
      <w:pPr>
        <w:spacing w:before="120" w:after="240"/>
        <w:ind w:firstLine="567"/>
        <w:jc w:val="both"/>
        <w:rPr>
          <w:rFonts w:ascii="Times New Roman" w:hAnsi="Times New Roman" w:cs="Times New Roman"/>
          <w:color w:val="auto"/>
          <w:sz w:val="28"/>
          <w:szCs w:val="28"/>
        </w:rPr>
      </w:pPr>
      <w:r w:rsidRPr="00504F7E">
        <w:rPr>
          <w:rFonts w:ascii="Times New Roman" w:hAnsi="Times New Roman" w:cs="Times New Roman"/>
          <w:color w:val="auto"/>
          <w:sz w:val="28"/>
          <w:szCs w:val="28"/>
        </w:rPr>
        <w:t>Thực hiện quy định của Luật Ban hành văn bản quy phạm pháp luật</w:t>
      </w:r>
      <w:r w:rsidR="00BE70D4">
        <w:rPr>
          <w:rFonts w:ascii="Times New Roman" w:hAnsi="Times New Roman" w:cs="Times New Roman"/>
          <w:color w:val="auto"/>
          <w:sz w:val="28"/>
          <w:szCs w:val="28"/>
          <w:lang w:val="en-US"/>
        </w:rPr>
        <w:t xml:space="preserve">, Bộ Nội vụ </w:t>
      </w:r>
      <w:r w:rsidRPr="00504F7E">
        <w:rPr>
          <w:rFonts w:ascii="Times New Roman" w:hAnsi="Times New Roman" w:cs="Times New Roman"/>
          <w:color w:val="auto"/>
          <w:sz w:val="28"/>
          <w:szCs w:val="28"/>
        </w:rPr>
        <w:t>đã tiến hành đánh giá thủ tục hành chính, việc phân quyền, phân cấp, bảo đảm bình đẳng giới, việc thực hiện chính sách dân tộc trong</w:t>
      </w:r>
      <w:r w:rsidR="00BE70D4">
        <w:rPr>
          <w:rFonts w:ascii="Times New Roman" w:hAnsi="Times New Roman" w:cs="Times New Roman"/>
          <w:color w:val="auto"/>
          <w:sz w:val="28"/>
          <w:szCs w:val="28"/>
          <w:lang w:val="en-US"/>
        </w:rPr>
        <w:t xml:space="preserve"> </w:t>
      </w:r>
      <w:r w:rsidRPr="00504F7E">
        <w:rPr>
          <w:rFonts w:ascii="Times New Roman" w:hAnsi="Times New Roman" w:cs="Times New Roman"/>
          <w:color w:val="auto"/>
          <w:sz w:val="28"/>
          <w:szCs w:val="28"/>
        </w:rPr>
        <w:t>dự thảo</w:t>
      </w:r>
      <w:r w:rsidR="00BE70D4">
        <w:rPr>
          <w:rFonts w:ascii="Times New Roman" w:hAnsi="Times New Roman" w:cs="Times New Roman"/>
          <w:color w:val="auto"/>
          <w:sz w:val="28"/>
          <w:szCs w:val="28"/>
          <w:lang w:val="en-US"/>
        </w:rPr>
        <w:t xml:space="preserve"> </w:t>
      </w:r>
      <w:r w:rsidR="00BE70D4" w:rsidRPr="00BE70D4">
        <w:rPr>
          <w:rFonts w:ascii="Times New Roman" w:hAnsi="Times New Roman" w:cs="Times New Roman"/>
          <w:color w:val="auto"/>
          <w:sz w:val="28"/>
          <w:szCs w:val="28"/>
          <w:lang w:val="en-US"/>
        </w:rPr>
        <w:t>Nghị định quy định về giao dịch điện tử trong lĩnh vực bảo hiểm xã hội và Cơ sở dữ liệu quốc gia về bảo hiểm</w:t>
      </w:r>
      <w:r w:rsidR="00BE70D4">
        <w:rPr>
          <w:rFonts w:ascii="Times New Roman" w:hAnsi="Times New Roman" w:cs="Times New Roman"/>
          <w:color w:val="auto"/>
          <w:sz w:val="28"/>
          <w:szCs w:val="28"/>
          <w:lang w:val="en-US"/>
        </w:rPr>
        <w:t xml:space="preserve">. </w:t>
      </w:r>
      <w:r w:rsidRPr="00504F7E">
        <w:rPr>
          <w:rFonts w:ascii="Times New Roman" w:hAnsi="Times New Roman" w:cs="Times New Roman"/>
          <w:color w:val="auto"/>
          <w:sz w:val="28"/>
          <w:szCs w:val="28"/>
        </w:rPr>
        <w:t>Kết quả như sau:</w:t>
      </w:r>
    </w:p>
    <w:p w14:paraId="288C4D92" w14:textId="77777777" w:rsidR="00486C29" w:rsidRPr="00504F7E" w:rsidRDefault="00486C29" w:rsidP="00486C29">
      <w:pPr>
        <w:tabs>
          <w:tab w:val="right" w:leader="dot" w:pos="8640"/>
        </w:tabs>
        <w:spacing w:before="40"/>
        <w:ind w:firstLine="567"/>
        <w:jc w:val="both"/>
        <w:rPr>
          <w:rFonts w:ascii="Times New Roman" w:hAnsi="Times New Roman" w:cs="Times New Roman"/>
          <w:b/>
          <w:color w:val="auto"/>
          <w:sz w:val="28"/>
          <w:szCs w:val="28"/>
          <w:lang w:val="nl-NL"/>
        </w:rPr>
      </w:pPr>
      <w:r w:rsidRPr="00504F7E">
        <w:rPr>
          <w:rFonts w:ascii="Times New Roman" w:hAnsi="Times New Roman" w:cs="Times New Roman"/>
          <w:b/>
          <w:color w:val="auto"/>
          <w:sz w:val="28"/>
          <w:szCs w:val="28"/>
          <w:lang w:val="nl-NL"/>
        </w:rPr>
        <w:t>I. TỔ CHỨC THỰC HIỆN ĐÁNH GIÁ</w:t>
      </w:r>
    </w:p>
    <w:p w14:paraId="2988ADE3" w14:textId="77777777" w:rsidR="00486C29" w:rsidRDefault="00486C29" w:rsidP="00486C29">
      <w:pPr>
        <w:spacing w:before="120" w:after="240"/>
        <w:ind w:firstLine="567"/>
        <w:jc w:val="both"/>
        <w:rPr>
          <w:rFonts w:ascii="Times New Roman" w:hAnsi="Times New Roman" w:cs="Times New Roman"/>
          <w:bCs/>
          <w:color w:val="auto"/>
          <w:sz w:val="28"/>
          <w:szCs w:val="28"/>
          <w:lang w:val="en-US"/>
        </w:rPr>
      </w:pPr>
      <w:r w:rsidRPr="00504F7E">
        <w:rPr>
          <w:rFonts w:ascii="Times New Roman" w:hAnsi="Times New Roman" w:cs="Times New Roman"/>
          <w:bCs/>
          <w:color w:val="auto"/>
          <w:sz w:val="28"/>
          <w:szCs w:val="28"/>
          <w:lang w:val="nl-NL"/>
        </w:rPr>
        <w:t xml:space="preserve">1. </w:t>
      </w:r>
      <w:r w:rsidRPr="00504F7E">
        <w:rPr>
          <w:rFonts w:ascii="Times New Roman" w:hAnsi="Times New Roman" w:cs="Times New Roman"/>
          <w:bCs/>
          <w:color w:val="auto"/>
          <w:sz w:val="28"/>
          <w:szCs w:val="28"/>
        </w:rPr>
        <w:t>Bối cảnh xây dựng dự án, dự thảo văn bản quy phạm pháp luật</w:t>
      </w:r>
    </w:p>
    <w:p w14:paraId="3F3DEC69" w14:textId="77777777" w:rsidR="006A0CE2" w:rsidRDefault="006A0CE2" w:rsidP="006A0CE2">
      <w:pPr>
        <w:spacing w:before="120" w:after="240"/>
        <w:ind w:firstLine="567"/>
        <w:jc w:val="both"/>
        <w:rPr>
          <w:rFonts w:ascii="Times New Roman" w:hAnsi="Times New Roman" w:cs="Times New Roman"/>
          <w:bCs/>
          <w:color w:val="auto"/>
          <w:sz w:val="28"/>
          <w:szCs w:val="28"/>
          <w:lang w:val="en-US"/>
        </w:rPr>
      </w:pPr>
      <w:r w:rsidRPr="006A0CE2">
        <w:rPr>
          <w:rFonts w:ascii="Times New Roman" w:hAnsi="Times New Roman" w:cs="Times New Roman"/>
          <w:bCs/>
          <w:color w:val="auto"/>
          <w:sz w:val="28"/>
          <w:szCs w:val="28"/>
          <w:lang w:val="en-US"/>
        </w:rPr>
        <w:t xml:space="preserve">Ngày 29/6/2024, tại Kỳ họp thứ 7, Quốc hội khóa XV đã thông qua Luật Bảo hiểm xã hội số 41/2024/QH15 và có hiệu lực thi hành từ ngày 01/7/2025. Luật BHXH số 41/2024/QH15 được xây dựng nhằm bảo đảm an sinh xã hội theo quy định của Hiến pháp và thể chế hóa các quan điểm, định hướng, nội dung cải cách trong các văn kiện, nghị quyết của Đảng và Nhà nước; phát triển hệ thống bảo hiểm xã hội (sau đây được viết là BHXH) theo hướng đa dạng, linh hoạt, đa tầng, hiện đại, hội nhập quốc tế, tiến tới bao phủ BHXH đối với toàn bộ lực lượng lao động. </w:t>
      </w:r>
      <w:r>
        <w:rPr>
          <w:rFonts w:ascii="Times New Roman" w:hAnsi="Times New Roman" w:cs="Times New Roman"/>
          <w:bCs/>
          <w:color w:val="auto"/>
          <w:sz w:val="28"/>
          <w:szCs w:val="28"/>
          <w:lang w:val="en-US"/>
        </w:rPr>
        <w:t>Về</w:t>
      </w:r>
      <w:r w:rsidRPr="006A0CE2">
        <w:rPr>
          <w:rFonts w:ascii="Times New Roman" w:hAnsi="Times New Roman" w:cs="Times New Roman"/>
          <w:bCs/>
          <w:color w:val="auto"/>
          <w:sz w:val="28"/>
          <w:szCs w:val="28"/>
          <w:lang w:val="en-US"/>
        </w:rPr>
        <w:t xml:space="preserve"> giao dịch điện tử trong lĩnh vực bảo hiểm xã hội và Cơ sở dữ liệu quốc gia về bảo hiểm</w:t>
      </w:r>
      <w:r>
        <w:rPr>
          <w:rFonts w:ascii="Times New Roman" w:hAnsi="Times New Roman" w:cs="Times New Roman"/>
          <w:bCs/>
          <w:color w:val="auto"/>
          <w:sz w:val="28"/>
          <w:szCs w:val="28"/>
          <w:lang w:val="en-US"/>
        </w:rPr>
        <w:t xml:space="preserve">, </w:t>
      </w:r>
      <w:r w:rsidRPr="006A0CE2">
        <w:rPr>
          <w:rFonts w:ascii="Times New Roman" w:hAnsi="Times New Roman" w:cs="Times New Roman"/>
          <w:bCs/>
          <w:color w:val="auto"/>
          <w:sz w:val="28"/>
          <w:szCs w:val="28"/>
          <w:lang w:val="en-US"/>
        </w:rPr>
        <w:t>Luật BHXH số 41/2024/QH15 có 03 điều, khoản, nội dung giao Chính phủ quy định chi tiết</w:t>
      </w:r>
      <w:r>
        <w:rPr>
          <w:rFonts w:ascii="Times New Roman" w:hAnsi="Times New Roman" w:cs="Times New Roman"/>
          <w:bCs/>
          <w:color w:val="auto"/>
          <w:sz w:val="28"/>
          <w:szCs w:val="28"/>
          <w:lang w:val="en-US"/>
        </w:rPr>
        <w:t xml:space="preserve"> (</w:t>
      </w:r>
      <w:r w:rsidRPr="006A0CE2">
        <w:rPr>
          <w:rFonts w:ascii="Times New Roman" w:hAnsi="Times New Roman" w:cs="Times New Roman"/>
          <w:bCs/>
          <w:color w:val="auto"/>
          <w:sz w:val="28"/>
          <w:szCs w:val="28"/>
          <w:lang w:val="en-US"/>
        </w:rPr>
        <w:t>khoản 4 Điều 25, khoản 4 Điều 26, khoản 3 Điều 30</w:t>
      </w:r>
      <w:r>
        <w:rPr>
          <w:rFonts w:ascii="Times New Roman" w:hAnsi="Times New Roman" w:cs="Times New Roman"/>
          <w:bCs/>
          <w:color w:val="auto"/>
          <w:sz w:val="28"/>
          <w:szCs w:val="28"/>
          <w:lang w:val="en-US"/>
        </w:rPr>
        <w:t>)</w:t>
      </w:r>
    </w:p>
    <w:p w14:paraId="17CC0674" w14:textId="54118591" w:rsidR="006A0CE2" w:rsidRPr="006A0CE2" w:rsidRDefault="006A0CE2" w:rsidP="006A0CE2">
      <w:pPr>
        <w:spacing w:before="120" w:after="240"/>
        <w:ind w:firstLine="567"/>
        <w:jc w:val="both"/>
        <w:rPr>
          <w:rFonts w:ascii="Times New Roman" w:hAnsi="Times New Roman" w:cs="Times New Roman"/>
          <w:bCs/>
          <w:color w:val="auto"/>
          <w:sz w:val="28"/>
          <w:szCs w:val="28"/>
          <w:lang w:val="en-US"/>
        </w:rPr>
      </w:pPr>
      <w:r w:rsidRPr="006A0CE2">
        <w:rPr>
          <w:rFonts w:ascii="Times New Roman" w:eastAsia="Times New Roman" w:hAnsi="Times New Roman" w:cs="Times New Roman"/>
          <w:bCs/>
          <w:sz w:val="28"/>
          <w:szCs w:val="28"/>
          <w:lang w:val="nl-NL" w:eastAsia="en-US"/>
        </w:rPr>
        <w:t xml:space="preserve">Ngày 22/12/2024, Bộ Chính trị ban hành Nghị quyết số 57-NQ/TW về đột phá phát triển khoa học, công nghệ, đổi mới sáng tạo và chuyển đổi số quốc gia, đặt mục tiêu đến năm 2030: </w:t>
      </w:r>
      <w:r w:rsidRPr="006A0CE2">
        <w:rPr>
          <w:rFonts w:ascii="Times New Roman" w:eastAsia="Times New Roman" w:hAnsi="Times New Roman" w:cs="Times New Roman"/>
          <w:bCs/>
          <w:i/>
          <w:iCs/>
          <w:sz w:val="28"/>
          <w:szCs w:val="28"/>
          <w:lang w:val="nl-NL" w:eastAsia="en-US"/>
        </w:rPr>
        <w:t>“Quản lý nhà nước từ Trung ương đến địa phương trên môi trường số, kết nối và vận hành thông suốt giữa các cơ quan trong hệ thống chính trị. Hoàn thành xây dựng, kết nối, chia sẻ đồng bộ cơ sở dữ liệu quốc gia, cơ sở dữ liệu các ngành; khai thác và sử dụng có hiệu quả tài nguyên số, dữ liệu số, hình thành sàn giao dịch dữ liệu. Phát triển Chính phủ số, kinh tế số, xã hội số, công dân số, công nghiệp văn hoá số đạt mức cao của thế giới. Việt Nam thuộc nhóm các nước dẫn đầu về an toàn, an ninh không gian mạng, an ninh dữ liệu và bảo vệ dữ liệu.”</w:t>
      </w:r>
    </w:p>
    <w:p w14:paraId="7B839AC1" w14:textId="77777777" w:rsidR="00486C29" w:rsidRDefault="00486C29" w:rsidP="00486C29">
      <w:pPr>
        <w:spacing w:before="120" w:after="240"/>
        <w:ind w:firstLine="567"/>
        <w:jc w:val="both"/>
        <w:rPr>
          <w:rFonts w:ascii="Times New Roman" w:hAnsi="Times New Roman" w:cs="Times New Roman"/>
          <w:color w:val="auto"/>
          <w:sz w:val="28"/>
          <w:szCs w:val="28"/>
          <w:lang w:val="nl-NL"/>
        </w:rPr>
      </w:pPr>
      <w:r w:rsidRPr="00504F7E">
        <w:rPr>
          <w:rFonts w:ascii="Times New Roman" w:hAnsi="Times New Roman" w:cs="Times New Roman"/>
          <w:color w:val="auto"/>
          <w:sz w:val="28"/>
          <w:szCs w:val="28"/>
          <w:lang w:val="nl-NL"/>
        </w:rPr>
        <w:lastRenderedPageBreak/>
        <w:t>2. Mục đích, yêu cầu đánh giá</w:t>
      </w:r>
    </w:p>
    <w:p w14:paraId="687FDECD" w14:textId="54A90A28" w:rsidR="006A0CE2" w:rsidRPr="006A0CE2" w:rsidRDefault="006A0CE2" w:rsidP="006A0CE2">
      <w:pPr>
        <w:spacing w:before="120" w:after="240"/>
        <w:ind w:firstLine="567"/>
        <w:jc w:val="both"/>
        <w:rPr>
          <w:rFonts w:ascii="Times New Roman" w:hAnsi="Times New Roman" w:cs="Times New Roman"/>
          <w:color w:val="auto"/>
          <w:sz w:val="28"/>
          <w:szCs w:val="28"/>
          <w:lang w:val="nl-NL"/>
        </w:rPr>
      </w:pPr>
      <w:r w:rsidRPr="006A0CE2">
        <w:rPr>
          <w:rFonts w:ascii="Times New Roman" w:hAnsi="Times New Roman" w:cs="Times New Roman"/>
          <w:color w:val="auto"/>
          <w:sz w:val="28"/>
          <w:szCs w:val="28"/>
          <w:lang w:val="nl-NL"/>
        </w:rPr>
        <w:t>- Mục đích: Đánh giá tính hợp lý, hợp pháp, hiệu quả của thủ tục hành</w:t>
      </w:r>
      <w:r>
        <w:rPr>
          <w:rFonts w:ascii="Times New Roman" w:hAnsi="Times New Roman" w:cs="Times New Roman"/>
          <w:color w:val="auto"/>
          <w:sz w:val="28"/>
          <w:szCs w:val="28"/>
          <w:lang w:val="nl-NL"/>
        </w:rPr>
        <w:t xml:space="preserve"> </w:t>
      </w:r>
      <w:r w:rsidRPr="006A0CE2">
        <w:rPr>
          <w:rFonts w:ascii="Times New Roman" w:hAnsi="Times New Roman" w:cs="Times New Roman"/>
          <w:color w:val="auto"/>
          <w:sz w:val="28"/>
          <w:szCs w:val="28"/>
          <w:lang w:val="nl-NL"/>
        </w:rPr>
        <w:t>chính; tính phù hợp trong phân quyền, phân cấp; tác động đến bình đẳng giới và</w:t>
      </w:r>
      <w:r>
        <w:rPr>
          <w:rFonts w:ascii="Times New Roman" w:hAnsi="Times New Roman" w:cs="Times New Roman"/>
          <w:color w:val="auto"/>
          <w:sz w:val="28"/>
          <w:szCs w:val="28"/>
          <w:lang w:val="nl-NL"/>
        </w:rPr>
        <w:t xml:space="preserve"> </w:t>
      </w:r>
      <w:r w:rsidRPr="006A0CE2">
        <w:rPr>
          <w:rFonts w:ascii="Times New Roman" w:hAnsi="Times New Roman" w:cs="Times New Roman"/>
          <w:color w:val="auto"/>
          <w:sz w:val="28"/>
          <w:szCs w:val="28"/>
          <w:lang w:val="nl-NL"/>
        </w:rPr>
        <w:t xml:space="preserve">việc thực hiện chính sách dân tộc trong dự thảo Nghị </w:t>
      </w:r>
      <w:r>
        <w:rPr>
          <w:rFonts w:ascii="Times New Roman" w:hAnsi="Times New Roman" w:cs="Times New Roman"/>
          <w:color w:val="auto"/>
          <w:sz w:val="28"/>
          <w:szCs w:val="28"/>
          <w:lang w:val="nl-NL"/>
        </w:rPr>
        <w:t>định</w:t>
      </w:r>
      <w:r w:rsidRPr="006A0CE2">
        <w:rPr>
          <w:rFonts w:ascii="Times New Roman" w:hAnsi="Times New Roman" w:cs="Times New Roman"/>
          <w:color w:val="auto"/>
          <w:sz w:val="28"/>
          <w:szCs w:val="28"/>
          <w:lang w:val="nl-NL"/>
        </w:rPr>
        <w:t>.</w:t>
      </w:r>
    </w:p>
    <w:p w14:paraId="22AA4375" w14:textId="526507E7" w:rsidR="006A0CE2" w:rsidRPr="00504F7E" w:rsidRDefault="006A0CE2" w:rsidP="006A0CE2">
      <w:pPr>
        <w:spacing w:before="120" w:after="240"/>
        <w:ind w:firstLine="567"/>
        <w:jc w:val="both"/>
        <w:rPr>
          <w:rFonts w:ascii="Times New Roman" w:hAnsi="Times New Roman" w:cs="Times New Roman"/>
          <w:color w:val="auto"/>
          <w:sz w:val="28"/>
          <w:szCs w:val="28"/>
          <w:lang w:val="nl-NL"/>
        </w:rPr>
      </w:pPr>
      <w:r w:rsidRPr="006A0CE2">
        <w:rPr>
          <w:rFonts w:ascii="Times New Roman" w:hAnsi="Times New Roman" w:cs="Times New Roman"/>
          <w:color w:val="auto"/>
          <w:sz w:val="28"/>
          <w:szCs w:val="28"/>
          <w:lang w:val="nl-NL"/>
        </w:rPr>
        <w:t>- Yêu cầu: Nội dung đánh giá khách quan, đầy đủ, bám sát thực tiễn và</w:t>
      </w:r>
      <w:r>
        <w:rPr>
          <w:rFonts w:ascii="Times New Roman" w:hAnsi="Times New Roman" w:cs="Times New Roman"/>
          <w:color w:val="auto"/>
          <w:sz w:val="28"/>
          <w:szCs w:val="28"/>
          <w:lang w:val="nl-NL"/>
        </w:rPr>
        <w:t xml:space="preserve"> </w:t>
      </w:r>
      <w:r w:rsidRPr="006A0CE2">
        <w:rPr>
          <w:rFonts w:ascii="Times New Roman" w:hAnsi="Times New Roman" w:cs="Times New Roman"/>
          <w:color w:val="auto"/>
          <w:sz w:val="28"/>
          <w:szCs w:val="28"/>
          <w:lang w:val="nl-NL"/>
        </w:rPr>
        <w:t>phù hợp quy định pháp luật.</w:t>
      </w:r>
    </w:p>
    <w:p w14:paraId="02D4CE49" w14:textId="77777777" w:rsidR="00486C29" w:rsidRPr="00504F7E" w:rsidRDefault="00486C29" w:rsidP="00486C29">
      <w:pPr>
        <w:tabs>
          <w:tab w:val="right" w:leader="dot" w:pos="8640"/>
        </w:tabs>
        <w:spacing w:before="40"/>
        <w:ind w:firstLine="567"/>
        <w:jc w:val="both"/>
        <w:rPr>
          <w:rFonts w:ascii="Times New Roman" w:hAnsi="Times New Roman" w:cs="Times New Roman"/>
          <w:b/>
          <w:color w:val="auto"/>
          <w:sz w:val="28"/>
          <w:szCs w:val="28"/>
          <w:lang w:val="nl-NL"/>
        </w:rPr>
      </w:pPr>
      <w:r w:rsidRPr="00504F7E">
        <w:rPr>
          <w:rFonts w:ascii="Times New Roman" w:hAnsi="Times New Roman" w:cs="Times New Roman"/>
          <w:b/>
          <w:color w:val="auto"/>
          <w:sz w:val="28"/>
          <w:szCs w:val="28"/>
          <w:lang w:val="nl-NL"/>
        </w:rPr>
        <w:t xml:space="preserve">II. KẾT QUẢ ĐÁNH GIÁ </w:t>
      </w:r>
    </w:p>
    <w:p w14:paraId="38FA76D9" w14:textId="77777777" w:rsidR="00486C29" w:rsidRPr="00504F7E" w:rsidRDefault="00486C29" w:rsidP="00486C29">
      <w:pPr>
        <w:numPr>
          <w:ilvl w:val="0"/>
          <w:numId w:val="1"/>
        </w:numPr>
        <w:spacing w:before="120" w:after="240"/>
        <w:jc w:val="both"/>
        <w:rPr>
          <w:rFonts w:ascii="Times New Roman" w:hAnsi="Times New Roman" w:cs="Times New Roman"/>
          <w:bCs/>
          <w:color w:val="auto"/>
          <w:sz w:val="28"/>
          <w:szCs w:val="28"/>
        </w:rPr>
      </w:pPr>
      <w:r w:rsidRPr="00504F7E">
        <w:rPr>
          <w:rFonts w:ascii="Times New Roman" w:hAnsi="Times New Roman" w:cs="Times New Roman"/>
          <w:bCs/>
          <w:color w:val="auto"/>
          <w:sz w:val="28"/>
          <w:szCs w:val="28"/>
        </w:rPr>
        <w:t>Đánh giá tác động thủ tục hành chính (nếu có)</w:t>
      </w:r>
    </w:p>
    <w:p w14:paraId="59146215" w14:textId="7E03AAEC" w:rsidR="0054291E" w:rsidRPr="0054291E" w:rsidRDefault="00486C29" w:rsidP="0054291E">
      <w:pPr>
        <w:spacing w:before="120" w:after="240"/>
        <w:ind w:firstLine="567"/>
        <w:jc w:val="both"/>
        <w:rPr>
          <w:rFonts w:ascii="Times New Roman" w:hAnsi="Times New Roman" w:cs="Times New Roman"/>
          <w:color w:val="auto"/>
          <w:sz w:val="28"/>
          <w:szCs w:val="28"/>
          <w:lang w:val="en-US"/>
        </w:rPr>
      </w:pPr>
      <w:r w:rsidRPr="00504F7E">
        <w:rPr>
          <w:rFonts w:ascii="Times New Roman" w:hAnsi="Times New Roman" w:cs="Times New Roman"/>
          <w:color w:val="auto"/>
          <w:sz w:val="28"/>
          <w:szCs w:val="28"/>
        </w:rPr>
        <w:t xml:space="preserve">- Nêu rõ số lượng, tên thủ tục hành chính quy định trong dự thảo văn bản quy phạm pháp luật (trong đó nêu rõ thủ tục hành chính dự kiến ban hành mới; thủ tục hành chính được sửa đổi, bổ sung; thủ tục hành chính được bãi bỏ; thủ tục hành chính được giữ nguyên so với quy định hiện hành). </w:t>
      </w:r>
    </w:p>
    <w:p w14:paraId="674350AF" w14:textId="59648477" w:rsidR="00486C29" w:rsidRDefault="00486C29" w:rsidP="00486C29">
      <w:pPr>
        <w:spacing w:before="120" w:after="240"/>
        <w:ind w:firstLine="567"/>
        <w:jc w:val="both"/>
        <w:rPr>
          <w:rFonts w:ascii="Times New Roman" w:hAnsi="Times New Roman" w:cs="Times New Roman"/>
          <w:color w:val="auto"/>
          <w:sz w:val="28"/>
          <w:szCs w:val="28"/>
          <w:lang w:val="en-US"/>
        </w:rPr>
      </w:pPr>
      <w:r w:rsidRPr="00504F7E">
        <w:rPr>
          <w:rFonts w:ascii="Times New Roman" w:hAnsi="Times New Roman" w:cs="Times New Roman"/>
          <w:color w:val="auto"/>
          <w:sz w:val="28"/>
          <w:szCs w:val="28"/>
        </w:rPr>
        <w:t xml:space="preserve">- Đánh giá sự cần thiết, tính hợp lý, tính hợp pháp và chi phí tuân thủ thủ tục hành chính trong dự thảo văn bản quy phạm pháp luật. </w:t>
      </w:r>
    </w:p>
    <w:p w14:paraId="535FFE05" w14:textId="77777777" w:rsidR="003B191A" w:rsidRDefault="006A0CE2" w:rsidP="00486C29">
      <w:pPr>
        <w:spacing w:before="120" w:after="240"/>
        <w:ind w:firstLine="567"/>
        <w:jc w:val="both"/>
        <w:rPr>
          <w:rFonts w:ascii="Times New Roman" w:hAnsi="Times New Roman" w:cs="Times New Roman"/>
          <w:color w:val="auto"/>
          <w:sz w:val="28"/>
          <w:szCs w:val="28"/>
          <w:lang w:val="en-US"/>
        </w:rPr>
      </w:pPr>
      <w:r w:rsidRPr="006A0CE2">
        <w:rPr>
          <w:rFonts w:ascii="Times New Roman" w:hAnsi="Times New Roman" w:cs="Times New Roman"/>
          <w:color w:val="auto"/>
          <w:sz w:val="28"/>
          <w:szCs w:val="28"/>
          <w:lang w:val="en-US"/>
        </w:rPr>
        <w:t>- Số lượng thủ tục:</w:t>
      </w:r>
      <w:r w:rsidR="0054291E">
        <w:rPr>
          <w:rFonts w:ascii="Times New Roman" w:hAnsi="Times New Roman" w:cs="Times New Roman"/>
          <w:color w:val="auto"/>
          <w:sz w:val="28"/>
          <w:szCs w:val="28"/>
          <w:lang w:val="en-US"/>
        </w:rPr>
        <w:t xml:space="preserve"> </w:t>
      </w:r>
    </w:p>
    <w:p w14:paraId="1BD29358" w14:textId="157FC006" w:rsidR="003B191A" w:rsidRDefault="003B191A" w:rsidP="003B191A">
      <w:pPr>
        <w:spacing w:before="120" w:after="240"/>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Bãi bỏ 02 thủ tục hành chính so với quy định hiện hành: </w:t>
      </w:r>
      <w:r w:rsidRPr="003B191A">
        <w:rPr>
          <w:rFonts w:ascii="Times New Roman" w:hAnsi="Times New Roman" w:cs="Times New Roman"/>
          <w:color w:val="auto"/>
          <w:sz w:val="28"/>
          <w:szCs w:val="28"/>
          <w:lang w:val="en-US"/>
        </w:rPr>
        <w:t>Đăng ký thư điện tử với Bảo</w:t>
      </w:r>
      <w:r>
        <w:rPr>
          <w:rFonts w:ascii="Times New Roman" w:hAnsi="Times New Roman" w:cs="Times New Roman"/>
          <w:color w:val="auto"/>
          <w:sz w:val="28"/>
          <w:szCs w:val="28"/>
          <w:lang w:val="en-US"/>
        </w:rPr>
        <w:t xml:space="preserve"> </w:t>
      </w:r>
      <w:r w:rsidRPr="003B191A">
        <w:rPr>
          <w:rFonts w:ascii="Times New Roman" w:hAnsi="Times New Roman" w:cs="Times New Roman"/>
          <w:color w:val="auto"/>
          <w:sz w:val="28"/>
          <w:szCs w:val="28"/>
          <w:lang w:val="en-US"/>
        </w:rPr>
        <w:t xml:space="preserve">hiểm xã hội Việt Nam; </w:t>
      </w:r>
      <w:r>
        <w:rPr>
          <w:rFonts w:ascii="Times New Roman" w:hAnsi="Times New Roman" w:cs="Times New Roman"/>
          <w:color w:val="auto"/>
          <w:sz w:val="28"/>
          <w:szCs w:val="28"/>
          <w:lang w:val="en-US"/>
        </w:rPr>
        <w:t>Đ</w:t>
      </w:r>
      <w:r w:rsidRPr="003B191A">
        <w:rPr>
          <w:rFonts w:ascii="Times New Roman" w:hAnsi="Times New Roman" w:cs="Times New Roman"/>
          <w:color w:val="auto"/>
          <w:sz w:val="28"/>
          <w:szCs w:val="28"/>
          <w:lang w:val="en-US"/>
        </w:rPr>
        <w:t>ăng ký sử dụng, điều chỉnh thông tin và ngừng sử dụng phương thức giao dịch điện tử trong lĩnh vực BHXH</w:t>
      </w:r>
      <w:r>
        <w:rPr>
          <w:rFonts w:ascii="Times New Roman" w:hAnsi="Times New Roman" w:cs="Times New Roman"/>
          <w:color w:val="auto"/>
          <w:sz w:val="28"/>
          <w:szCs w:val="28"/>
          <w:lang w:val="en-US"/>
        </w:rPr>
        <w:t xml:space="preserve">; phân quyền 01 thủ tục hành chính </w:t>
      </w:r>
      <w:r w:rsidRPr="003B191A">
        <w:rPr>
          <w:rFonts w:ascii="Times New Roman" w:hAnsi="Times New Roman" w:cs="Times New Roman"/>
          <w:color w:val="auto"/>
          <w:sz w:val="28"/>
          <w:szCs w:val="28"/>
          <w:lang w:val="en-US"/>
        </w:rPr>
        <w:t>Lựa chọn tổ chức để ký hợp đồng cung cấp dịch vụ I-VAN</w:t>
      </w:r>
      <w:r>
        <w:rPr>
          <w:rFonts w:ascii="Times New Roman" w:hAnsi="Times New Roman" w:cs="Times New Roman"/>
          <w:color w:val="auto"/>
          <w:sz w:val="28"/>
          <w:szCs w:val="28"/>
          <w:lang w:val="en-US"/>
        </w:rPr>
        <w:t xml:space="preserve"> cho Bộ Tài chính.</w:t>
      </w:r>
    </w:p>
    <w:p w14:paraId="784F4972" w14:textId="78078A56" w:rsidR="006A0CE2" w:rsidRDefault="003B191A" w:rsidP="00486C29">
      <w:pPr>
        <w:spacing w:before="120" w:after="240"/>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Giữ nguyên </w:t>
      </w:r>
      <w:r w:rsidR="0054291E">
        <w:rPr>
          <w:rFonts w:ascii="Times New Roman" w:hAnsi="Times New Roman" w:cs="Times New Roman"/>
          <w:color w:val="auto"/>
          <w:sz w:val="28"/>
          <w:szCs w:val="28"/>
          <w:lang w:val="en-US"/>
        </w:rPr>
        <w:t xml:space="preserve">01 thủ tục </w:t>
      </w:r>
      <w:r>
        <w:rPr>
          <w:rFonts w:ascii="Times New Roman" w:hAnsi="Times New Roman" w:cs="Times New Roman"/>
          <w:color w:val="auto"/>
          <w:sz w:val="28"/>
          <w:szCs w:val="28"/>
          <w:lang w:val="en-US"/>
        </w:rPr>
        <w:t>hành chính so với quy định hiện hành</w:t>
      </w:r>
      <w:r w:rsidR="0054291E">
        <w:rPr>
          <w:rFonts w:ascii="Times New Roman" w:hAnsi="Times New Roman" w:cs="Times New Roman"/>
          <w:color w:val="auto"/>
          <w:sz w:val="28"/>
          <w:szCs w:val="28"/>
          <w:lang w:val="en-US"/>
        </w:rPr>
        <w:t>: Đ</w:t>
      </w:r>
      <w:r w:rsidR="0054291E" w:rsidRPr="0054291E">
        <w:rPr>
          <w:rFonts w:ascii="Times New Roman" w:hAnsi="Times New Roman" w:cs="Times New Roman"/>
          <w:color w:val="auto"/>
          <w:sz w:val="28"/>
          <w:szCs w:val="28"/>
          <w:lang w:val="en-US"/>
        </w:rPr>
        <w:t>ăng ký sử dụng, điều chỉnh thông tin và ngừng sử dụng dịch vụ I-VAN</w:t>
      </w:r>
      <w:r w:rsidR="0054291E">
        <w:rPr>
          <w:rFonts w:ascii="Times New Roman" w:hAnsi="Times New Roman" w:cs="Times New Roman"/>
          <w:color w:val="auto"/>
          <w:sz w:val="28"/>
          <w:szCs w:val="28"/>
          <w:lang w:val="en-US"/>
        </w:rPr>
        <w:t>.</w:t>
      </w:r>
    </w:p>
    <w:p w14:paraId="6DF6242B" w14:textId="77777777" w:rsidR="003B191A" w:rsidRDefault="006A0CE2" w:rsidP="00486C29">
      <w:pPr>
        <w:spacing w:before="120" w:after="240"/>
        <w:ind w:firstLine="567"/>
        <w:jc w:val="both"/>
        <w:rPr>
          <w:rFonts w:ascii="Times New Roman" w:hAnsi="Times New Roman" w:cs="Times New Roman"/>
          <w:color w:val="auto"/>
          <w:sz w:val="28"/>
          <w:szCs w:val="28"/>
          <w:lang w:val="en-US"/>
        </w:rPr>
      </w:pPr>
      <w:r w:rsidRPr="006A0CE2">
        <w:rPr>
          <w:rFonts w:ascii="Times New Roman" w:hAnsi="Times New Roman" w:cs="Times New Roman"/>
          <w:color w:val="auto"/>
          <w:sz w:val="28"/>
          <w:szCs w:val="28"/>
          <w:lang w:val="en-US"/>
        </w:rPr>
        <w:t>- Tính cần thiết:</w:t>
      </w:r>
      <w:r w:rsidR="0054291E">
        <w:rPr>
          <w:rFonts w:ascii="Times New Roman" w:hAnsi="Times New Roman" w:cs="Times New Roman"/>
          <w:color w:val="auto"/>
          <w:sz w:val="28"/>
          <w:szCs w:val="28"/>
          <w:lang w:val="en-US"/>
        </w:rPr>
        <w:t xml:space="preserve"> </w:t>
      </w:r>
    </w:p>
    <w:p w14:paraId="3BBC854C" w14:textId="41605C26" w:rsidR="003B191A" w:rsidRDefault="003B191A" w:rsidP="00486C29">
      <w:pPr>
        <w:spacing w:before="120" w:after="240"/>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+ 02 thủ tục bãi bỏ hoàn toàn: Không cần thiết do việc thực hiện dịch vụ công điện tử qua Tài khoản định danh điện tử.</w:t>
      </w:r>
    </w:p>
    <w:p w14:paraId="4ED31E35" w14:textId="3F8634F9" w:rsidR="003B191A" w:rsidRDefault="003B191A" w:rsidP="00486C29">
      <w:pPr>
        <w:spacing w:before="120" w:after="240"/>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+ 01 thủ tục phân quyền cho Bộ Tài chính: Phù hợp với nhiệm vụ, quyền hạn của Bộ Tài chính.</w:t>
      </w:r>
    </w:p>
    <w:p w14:paraId="2BA9D56F" w14:textId="43895651" w:rsidR="006A0CE2" w:rsidRDefault="003B191A" w:rsidP="00486C29">
      <w:pPr>
        <w:spacing w:before="120" w:after="240"/>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+ 01 thủ tục giữ nguyên: </w:t>
      </w:r>
      <w:r w:rsidR="0054291E">
        <w:rPr>
          <w:rFonts w:ascii="Times New Roman" w:hAnsi="Times New Roman" w:cs="Times New Roman"/>
          <w:color w:val="auto"/>
          <w:sz w:val="28"/>
          <w:szCs w:val="28"/>
          <w:lang w:val="en-US"/>
        </w:rPr>
        <w:t>Cần thiết với cá nhân, tổ chức có nhu cầu giao dịch điện tử thông qua tổ chức I-VAN.</w:t>
      </w:r>
    </w:p>
    <w:p w14:paraId="1EED407E" w14:textId="7D6D3B34" w:rsidR="006A0CE2" w:rsidRDefault="006A0CE2" w:rsidP="00486C29">
      <w:pPr>
        <w:spacing w:before="120" w:after="240"/>
        <w:ind w:firstLine="567"/>
        <w:jc w:val="both"/>
        <w:rPr>
          <w:rFonts w:ascii="Times New Roman" w:hAnsi="Times New Roman" w:cs="Times New Roman"/>
          <w:color w:val="auto"/>
          <w:sz w:val="28"/>
          <w:szCs w:val="28"/>
          <w:lang w:val="en-US"/>
        </w:rPr>
      </w:pPr>
      <w:r w:rsidRPr="006A0CE2">
        <w:rPr>
          <w:rFonts w:ascii="Times New Roman" w:hAnsi="Times New Roman" w:cs="Times New Roman"/>
          <w:color w:val="auto"/>
          <w:sz w:val="28"/>
          <w:szCs w:val="28"/>
          <w:lang w:val="en-US"/>
        </w:rPr>
        <w:t>- Tính hợp pháp:</w:t>
      </w:r>
      <w:r w:rsidR="0054291E">
        <w:rPr>
          <w:rFonts w:ascii="Times New Roman" w:hAnsi="Times New Roman" w:cs="Times New Roman"/>
          <w:color w:val="auto"/>
          <w:sz w:val="28"/>
          <w:szCs w:val="28"/>
          <w:lang w:val="en-US"/>
        </w:rPr>
        <w:t xml:space="preserve"> </w:t>
      </w:r>
      <w:r w:rsidR="003B191A">
        <w:rPr>
          <w:rFonts w:ascii="Times New Roman" w:hAnsi="Times New Roman" w:cs="Times New Roman"/>
          <w:color w:val="auto"/>
          <w:sz w:val="28"/>
          <w:szCs w:val="28"/>
          <w:lang w:val="en-US"/>
        </w:rPr>
        <w:t>Các thủ tục được bãi bỏ, phân quyền, giữ nguyên phù hợp với quy định của pháp luật liên quan.</w:t>
      </w:r>
    </w:p>
    <w:p w14:paraId="25842FA1" w14:textId="7254CADC" w:rsidR="006A0CE2" w:rsidRDefault="006A0CE2" w:rsidP="00486C29">
      <w:pPr>
        <w:spacing w:before="120" w:after="240"/>
        <w:ind w:firstLine="567"/>
        <w:jc w:val="both"/>
        <w:rPr>
          <w:rFonts w:ascii="Times New Roman" w:hAnsi="Times New Roman" w:cs="Times New Roman"/>
          <w:color w:val="auto"/>
          <w:sz w:val="28"/>
          <w:szCs w:val="28"/>
          <w:lang w:val="en-US"/>
        </w:rPr>
      </w:pPr>
      <w:r w:rsidRPr="006A0CE2">
        <w:rPr>
          <w:rFonts w:ascii="Times New Roman" w:hAnsi="Times New Roman" w:cs="Times New Roman"/>
          <w:color w:val="auto"/>
          <w:sz w:val="28"/>
          <w:szCs w:val="28"/>
          <w:lang w:val="en-US"/>
        </w:rPr>
        <w:t>- Tính hợp lý:</w:t>
      </w:r>
      <w:r w:rsidR="0054291E">
        <w:rPr>
          <w:rFonts w:ascii="Times New Roman" w:hAnsi="Times New Roman" w:cs="Times New Roman"/>
          <w:color w:val="auto"/>
          <w:sz w:val="28"/>
          <w:szCs w:val="28"/>
          <w:lang w:val="en-US"/>
        </w:rPr>
        <w:t xml:space="preserve"> </w:t>
      </w:r>
      <w:r w:rsidR="003B191A" w:rsidRPr="003B191A">
        <w:rPr>
          <w:rFonts w:ascii="Times New Roman" w:hAnsi="Times New Roman" w:cs="Times New Roman"/>
          <w:color w:val="auto"/>
          <w:sz w:val="28"/>
          <w:szCs w:val="28"/>
          <w:lang w:val="en-US"/>
        </w:rPr>
        <w:t>Các thủ tục được bãi bỏ, phân quyền, giữ nguyên</w:t>
      </w:r>
      <w:r w:rsidR="003B191A">
        <w:rPr>
          <w:rFonts w:ascii="Times New Roman" w:hAnsi="Times New Roman" w:cs="Times New Roman"/>
          <w:color w:val="auto"/>
          <w:sz w:val="28"/>
          <w:szCs w:val="28"/>
          <w:lang w:val="en-US"/>
        </w:rPr>
        <w:t xml:space="preserve"> hợp lý trong việc thực hiện, tạo thuận lợi cho tổ chức, cá nhân tham gia giao dịch điện </w:t>
      </w:r>
      <w:r w:rsidR="003B191A">
        <w:rPr>
          <w:rFonts w:ascii="Times New Roman" w:hAnsi="Times New Roman" w:cs="Times New Roman"/>
          <w:color w:val="auto"/>
          <w:sz w:val="28"/>
          <w:szCs w:val="28"/>
          <w:lang w:val="en-US"/>
        </w:rPr>
        <w:lastRenderedPageBreak/>
        <w:t>tử trong lĩnh vực bảo hiểm xã hội.</w:t>
      </w:r>
    </w:p>
    <w:p w14:paraId="3EDC9121" w14:textId="52069D90" w:rsidR="006A0CE2" w:rsidRDefault="006A0CE2" w:rsidP="00486C29">
      <w:pPr>
        <w:spacing w:before="120" w:after="240"/>
        <w:ind w:firstLine="567"/>
        <w:jc w:val="both"/>
        <w:rPr>
          <w:rFonts w:ascii="Times New Roman" w:hAnsi="Times New Roman" w:cs="Times New Roman"/>
          <w:color w:val="auto"/>
          <w:sz w:val="28"/>
          <w:szCs w:val="28"/>
          <w:lang w:val="en-US"/>
        </w:rPr>
      </w:pPr>
      <w:r w:rsidRPr="006A0CE2">
        <w:rPr>
          <w:rFonts w:ascii="Times New Roman" w:hAnsi="Times New Roman" w:cs="Times New Roman"/>
          <w:color w:val="auto"/>
          <w:sz w:val="28"/>
          <w:szCs w:val="28"/>
          <w:lang w:val="en-US"/>
        </w:rPr>
        <w:t>- Chi phí tuân thủ:</w:t>
      </w:r>
      <w:r w:rsidR="0054291E">
        <w:rPr>
          <w:rFonts w:ascii="Times New Roman" w:hAnsi="Times New Roman" w:cs="Times New Roman"/>
          <w:color w:val="auto"/>
          <w:sz w:val="28"/>
          <w:szCs w:val="28"/>
          <w:lang w:val="en-US"/>
        </w:rPr>
        <w:t xml:space="preserve"> </w:t>
      </w:r>
    </w:p>
    <w:p w14:paraId="7E8FEA02" w14:textId="62BDD1F4" w:rsidR="003B191A" w:rsidRDefault="003B191A" w:rsidP="00486C29">
      <w:pPr>
        <w:spacing w:before="120" w:after="240"/>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Giảm chi phí tuân thủ đối với các thủ tục bãi bỏ;</w:t>
      </w:r>
    </w:p>
    <w:p w14:paraId="6F972824" w14:textId="3889C267" w:rsidR="003B191A" w:rsidRPr="006A0CE2" w:rsidRDefault="003B191A" w:rsidP="00486C29">
      <w:pPr>
        <w:spacing w:before="120" w:after="240"/>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Không thay đổi chi phí tuân thủ với thủ tục được giữ nguyên, việc thực hiện thủ tục này do tổ chức, cá nhân lựa chọn.</w:t>
      </w:r>
    </w:p>
    <w:p w14:paraId="1C7B2584" w14:textId="77777777" w:rsidR="00486C29" w:rsidRPr="00504F7E" w:rsidRDefault="00486C29" w:rsidP="00486C29">
      <w:pPr>
        <w:spacing w:before="120" w:after="240"/>
        <w:ind w:firstLine="567"/>
        <w:jc w:val="both"/>
        <w:rPr>
          <w:rFonts w:ascii="Times New Roman" w:hAnsi="Times New Roman" w:cs="Times New Roman"/>
          <w:bCs/>
          <w:color w:val="auto"/>
          <w:sz w:val="28"/>
          <w:szCs w:val="28"/>
        </w:rPr>
      </w:pPr>
      <w:r w:rsidRPr="00504F7E">
        <w:rPr>
          <w:rFonts w:ascii="Times New Roman" w:hAnsi="Times New Roman" w:cs="Times New Roman"/>
          <w:bCs/>
          <w:color w:val="auto"/>
          <w:sz w:val="28"/>
          <w:szCs w:val="28"/>
        </w:rPr>
        <w:t>2. Việc phân quyền, phân cấp (nếu có)</w:t>
      </w:r>
    </w:p>
    <w:p w14:paraId="3B5AE78F" w14:textId="77777777" w:rsidR="00486C29" w:rsidRDefault="00486C29" w:rsidP="00486C29">
      <w:pPr>
        <w:spacing w:before="120" w:after="240"/>
        <w:ind w:firstLine="567"/>
        <w:jc w:val="both"/>
        <w:rPr>
          <w:rFonts w:ascii="Times New Roman" w:hAnsi="Times New Roman" w:cs="Times New Roman"/>
          <w:color w:val="auto"/>
          <w:sz w:val="28"/>
          <w:szCs w:val="28"/>
          <w:lang w:val="en-US"/>
        </w:rPr>
      </w:pPr>
      <w:r w:rsidRPr="00504F7E">
        <w:rPr>
          <w:rFonts w:ascii="Times New Roman" w:hAnsi="Times New Roman" w:cs="Times New Roman"/>
          <w:color w:val="auto"/>
          <w:sz w:val="28"/>
          <w:szCs w:val="28"/>
        </w:rPr>
        <w:t>Sự cần thiết của việc phân quyền, phân cấp, thẩm quyền phân cấp, nội dung</w:t>
      </w:r>
      <w:r w:rsidRPr="00504F7E">
        <w:rPr>
          <w:rFonts w:ascii="Times New Roman" w:hAnsi="Times New Roman" w:cs="Times New Roman"/>
          <w:color w:val="auto"/>
        </w:rPr>
        <w:t xml:space="preserve"> </w:t>
      </w:r>
      <w:r w:rsidRPr="00504F7E">
        <w:rPr>
          <w:rFonts w:ascii="Times New Roman" w:hAnsi="Times New Roman" w:cs="Times New Roman"/>
          <w:color w:val="auto"/>
          <w:sz w:val="28"/>
          <w:szCs w:val="28"/>
        </w:rPr>
        <w:t>phân quyền, phân cấp; điều kiện bảo đảm để thực hiện nội dung được phân quyền, phân cấp; việc thực hiện kiểm tra, giám sát sau khi phân quyền, phân cấp.</w:t>
      </w:r>
    </w:p>
    <w:p w14:paraId="304E2240" w14:textId="0426A3BF" w:rsidR="003B191A" w:rsidRPr="003B191A" w:rsidRDefault="003B191A" w:rsidP="00486C29">
      <w:pPr>
        <w:spacing w:before="120" w:after="240"/>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Dự thảo Nghị định đã phân quyền 01 thủ tục hành chính tại Nghị định số </w:t>
      </w:r>
      <w:r w:rsidRPr="003B191A">
        <w:rPr>
          <w:rFonts w:ascii="Times New Roman" w:hAnsi="Times New Roman" w:cs="Times New Roman"/>
          <w:color w:val="auto"/>
          <w:sz w:val="28"/>
          <w:szCs w:val="28"/>
          <w:lang w:val="en-US"/>
        </w:rPr>
        <w:t>166/2016/NĐ-CP</w:t>
      </w:r>
      <w:r>
        <w:rPr>
          <w:rFonts w:ascii="Times New Roman" w:hAnsi="Times New Roman" w:cs="Times New Roman"/>
          <w:color w:val="auto"/>
          <w:sz w:val="28"/>
          <w:szCs w:val="28"/>
          <w:lang w:val="en-US"/>
        </w:rPr>
        <w:t xml:space="preserve"> cho Bộ Tài chính để quy định phù hợp với nhiệm vụ, quyền hạn được phân công của Bộ Tài chính.</w:t>
      </w:r>
    </w:p>
    <w:p w14:paraId="2972320A" w14:textId="77777777" w:rsidR="00486C29" w:rsidRPr="00504F7E" w:rsidRDefault="00486C29" w:rsidP="00486C29">
      <w:pPr>
        <w:spacing w:before="120" w:after="240"/>
        <w:ind w:firstLine="567"/>
        <w:jc w:val="both"/>
        <w:rPr>
          <w:rFonts w:ascii="Times New Roman" w:hAnsi="Times New Roman" w:cs="Times New Roman"/>
          <w:bCs/>
          <w:color w:val="auto"/>
          <w:sz w:val="28"/>
          <w:szCs w:val="28"/>
        </w:rPr>
      </w:pPr>
      <w:r w:rsidRPr="00504F7E">
        <w:rPr>
          <w:rFonts w:ascii="Times New Roman" w:hAnsi="Times New Roman" w:cs="Times New Roman"/>
          <w:bCs/>
          <w:color w:val="auto"/>
          <w:sz w:val="28"/>
          <w:szCs w:val="28"/>
        </w:rPr>
        <w:t>3. Việc bảo đảm bình đẳng giới (nếu có)</w:t>
      </w:r>
    </w:p>
    <w:p w14:paraId="1CF6825A" w14:textId="313BF51C" w:rsidR="00486C29" w:rsidRPr="006A0CE2" w:rsidRDefault="006A0CE2" w:rsidP="006A0CE2">
      <w:pPr>
        <w:spacing w:before="120" w:after="240"/>
        <w:ind w:firstLine="567"/>
        <w:jc w:val="both"/>
        <w:rPr>
          <w:rFonts w:ascii="Times New Roman" w:hAnsi="Times New Roman" w:cs="Times New Roman"/>
          <w:color w:val="auto"/>
          <w:sz w:val="28"/>
          <w:szCs w:val="28"/>
          <w:lang w:val="en-US"/>
        </w:rPr>
      </w:pPr>
      <w:r w:rsidRPr="006A0CE2">
        <w:rPr>
          <w:rFonts w:ascii="Times New Roman" w:hAnsi="Times New Roman" w:cs="Times New Roman"/>
          <w:color w:val="auto"/>
          <w:sz w:val="28"/>
          <w:szCs w:val="28"/>
        </w:rPr>
        <w:t>Dự thảo</w:t>
      </w:r>
      <w:r>
        <w:rPr>
          <w:rFonts w:ascii="Times New Roman" w:hAnsi="Times New Roman" w:cs="Times New Roman"/>
          <w:color w:val="auto"/>
          <w:sz w:val="28"/>
          <w:szCs w:val="28"/>
          <w:lang w:val="en-US"/>
        </w:rPr>
        <w:t xml:space="preserve"> Nghị định</w:t>
      </w:r>
      <w:r w:rsidRPr="006A0CE2">
        <w:rPr>
          <w:rFonts w:ascii="Times New Roman" w:hAnsi="Times New Roman" w:cs="Times New Roman"/>
          <w:color w:val="auto"/>
          <w:sz w:val="28"/>
          <w:szCs w:val="28"/>
        </w:rPr>
        <w:t xml:space="preserve"> không quy định nội dung phân biệt giới tính, không phân biệt nam,</w:t>
      </w:r>
      <w:r>
        <w:rPr>
          <w:rFonts w:ascii="Times New Roman" w:hAnsi="Times New Roman" w:cs="Times New Roman"/>
          <w:color w:val="auto"/>
          <w:sz w:val="28"/>
          <w:szCs w:val="28"/>
          <w:lang w:val="en-US"/>
        </w:rPr>
        <w:t xml:space="preserve"> </w:t>
      </w:r>
      <w:r w:rsidRPr="006A0CE2">
        <w:rPr>
          <w:rFonts w:ascii="Times New Roman" w:hAnsi="Times New Roman" w:cs="Times New Roman"/>
          <w:color w:val="auto"/>
          <w:sz w:val="28"/>
          <w:szCs w:val="28"/>
        </w:rPr>
        <w:t>nữ; bảo đảm bình đẳng trong tiếp cận và thụ hưởng chính sách.</w:t>
      </w:r>
    </w:p>
    <w:p w14:paraId="37F36C92" w14:textId="77777777" w:rsidR="00486C29" w:rsidRPr="00504F7E" w:rsidRDefault="00486C29" w:rsidP="00486C29">
      <w:pPr>
        <w:spacing w:before="120" w:after="240"/>
        <w:ind w:firstLine="567"/>
        <w:jc w:val="both"/>
        <w:rPr>
          <w:rFonts w:ascii="Times New Roman" w:hAnsi="Times New Roman" w:cs="Times New Roman"/>
          <w:color w:val="auto"/>
          <w:sz w:val="28"/>
          <w:szCs w:val="28"/>
        </w:rPr>
      </w:pPr>
      <w:r w:rsidRPr="00504F7E">
        <w:rPr>
          <w:rFonts w:ascii="Times New Roman" w:hAnsi="Times New Roman" w:cs="Times New Roman"/>
          <w:bCs/>
          <w:color w:val="auto"/>
          <w:sz w:val="28"/>
          <w:szCs w:val="28"/>
        </w:rPr>
        <w:t>4. Việc thực hiện chính sách dân tộc</w:t>
      </w:r>
      <w:r w:rsidRPr="00504F7E">
        <w:rPr>
          <w:rFonts w:ascii="Times New Roman" w:hAnsi="Times New Roman" w:cs="Times New Roman"/>
          <w:color w:val="auto"/>
          <w:sz w:val="28"/>
          <w:szCs w:val="28"/>
        </w:rPr>
        <w:t xml:space="preserve"> </w:t>
      </w:r>
      <w:r w:rsidRPr="00504F7E">
        <w:rPr>
          <w:rFonts w:ascii="Times New Roman" w:hAnsi="Times New Roman" w:cs="Times New Roman"/>
          <w:bCs/>
          <w:color w:val="auto"/>
          <w:sz w:val="28"/>
          <w:szCs w:val="28"/>
        </w:rPr>
        <w:t>(nếu có)</w:t>
      </w:r>
    </w:p>
    <w:p w14:paraId="1098E785" w14:textId="67092FE6" w:rsidR="00486C29" w:rsidRPr="006A0CE2" w:rsidRDefault="006A0CE2" w:rsidP="00486C29">
      <w:pPr>
        <w:spacing w:before="120" w:after="240"/>
        <w:ind w:firstLine="567"/>
        <w:jc w:val="both"/>
        <w:rPr>
          <w:rFonts w:ascii="Times New Roman" w:hAnsi="Times New Roman" w:cs="Times New Roman"/>
          <w:color w:val="auto"/>
          <w:spacing w:val="-4"/>
          <w:sz w:val="28"/>
          <w:szCs w:val="28"/>
          <w:lang w:val="en-US"/>
        </w:rPr>
      </w:pPr>
      <w:r>
        <w:rPr>
          <w:rFonts w:ascii="Times New Roman" w:hAnsi="Times New Roman" w:cs="Times New Roman"/>
          <w:color w:val="auto"/>
          <w:spacing w:val="-4"/>
          <w:sz w:val="28"/>
          <w:szCs w:val="28"/>
          <w:lang w:val="en-US"/>
        </w:rPr>
        <w:t>Dự thảo Nghị định</w:t>
      </w:r>
      <w:r w:rsidR="00486C29" w:rsidRPr="00083530">
        <w:rPr>
          <w:rFonts w:ascii="Times New Roman" w:hAnsi="Times New Roman" w:cs="Times New Roman"/>
          <w:color w:val="auto"/>
          <w:spacing w:val="-4"/>
          <w:sz w:val="28"/>
          <w:szCs w:val="28"/>
        </w:rPr>
        <w:t xml:space="preserve"> bảo đảm quyền và lợi ích hợp pháp của dân tộc; bình đẳng giữa các dân tộc; các điều kiện bảo đảm phát triển kinh tế, xã hội vùng đồng bào dân tộc thiểu số</w:t>
      </w:r>
      <w:r>
        <w:rPr>
          <w:rFonts w:ascii="Times New Roman" w:hAnsi="Times New Roman" w:cs="Times New Roman"/>
          <w:color w:val="auto"/>
          <w:spacing w:val="-4"/>
          <w:sz w:val="28"/>
          <w:szCs w:val="28"/>
          <w:lang w:val="en-US"/>
        </w:rPr>
        <w:t>.</w:t>
      </w:r>
    </w:p>
    <w:sectPr w:rsidR="00486C29" w:rsidRPr="006A0CE2" w:rsidSect="00486C29">
      <w:headerReference w:type="default" r:id="rId7"/>
      <w:pgSz w:w="11907" w:h="16840" w:code="9"/>
      <w:pgMar w:top="1418" w:right="1134" w:bottom="1134" w:left="1985" w:header="720" w:footer="720" w:gutter="0"/>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B17E4" w14:textId="77777777" w:rsidR="00C63DA9" w:rsidRDefault="00C63DA9" w:rsidP="003B191A">
      <w:r>
        <w:separator/>
      </w:r>
    </w:p>
  </w:endnote>
  <w:endnote w:type="continuationSeparator" w:id="0">
    <w:p w14:paraId="1B5E5952" w14:textId="77777777" w:rsidR="00C63DA9" w:rsidRDefault="00C63DA9" w:rsidP="003B1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3FC2A" w14:textId="77777777" w:rsidR="00C63DA9" w:rsidRDefault="00C63DA9" w:rsidP="003B191A">
      <w:r>
        <w:separator/>
      </w:r>
    </w:p>
  </w:footnote>
  <w:footnote w:type="continuationSeparator" w:id="0">
    <w:p w14:paraId="3541B450" w14:textId="77777777" w:rsidR="00C63DA9" w:rsidRDefault="00C63DA9" w:rsidP="003B1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1180197"/>
      <w:docPartObj>
        <w:docPartGallery w:val="Page Numbers (Top of Page)"/>
        <w:docPartUnique/>
      </w:docPartObj>
    </w:sdtPr>
    <w:sdtEndPr>
      <w:rPr>
        <w:rFonts w:ascii="Times New Roman" w:hAnsi="Times New Roman" w:cs="Times New Roman"/>
        <w:noProof/>
        <w:sz w:val="28"/>
        <w:szCs w:val="28"/>
      </w:rPr>
    </w:sdtEndPr>
    <w:sdtContent>
      <w:p w14:paraId="7F307BDF" w14:textId="7E125CC3" w:rsidR="003B191A" w:rsidRPr="00DF1593" w:rsidRDefault="003B191A">
        <w:pPr>
          <w:pStyle w:val="Header"/>
          <w:jc w:val="center"/>
          <w:rPr>
            <w:rFonts w:ascii="Times New Roman" w:hAnsi="Times New Roman" w:cs="Times New Roman"/>
            <w:sz w:val="28"/>
            <w:szCs w:val="28"/>
          </w:rPr>
        </w:pPr>
        <w:r w:rsidRPr="00DF1593">
          <w:rPr>
            <w:rFonts w:ascii="Times New Roman" w:hAnsi="Times New Roman" w:cs="Times New Roman"/>
            <w:sz w:val="28"/>
            <w:szCs w:val="28"/>
          </w:rPr>
          <w:fldChar w:fldCharType="begin"/>
        </w:r>
        <w:r w:rsidRPr="00DF1593">
          <w:rPr>
            <w:rFonts w:ascii="Times New Roman" w:hAnsi="Times New Roman" w:cs="Times New Roman"/>
            <w:sz w:val="28"/>
            <w:szCs w:val="28"/>
          </w:rPr>
          <w:instrText xml:space="preserve"> PAGE   \* MERGEFORMAT </w:instrText>
        </w:r>
        <w:r w:rsidRPr="00DF1593">
          <w:rPr>
            <w:rFonts w:ascii="Times New Roman" w:hAnsi="Times New Roman" w:cs="Times New Roman"/>
            <w:sz w:val="28"/>
            <w:szCs w:val="28"/>
          </w:rPr>
          <w:fldChar w:fldCharType="separate"/>
        </w:r>
        <w:r w:rsidRPr="00DF1593">
          <w:rPr>
            <w:rFonts w:ascii="Times New Roman" w:hAnsi="Times New Roman" w:cs="Times New Roman"/>
            <w:noProof/>
            <w:sz w:val="28"/>
            <w:szCs w:val="28"/>
          </w:rPr>
          <w:t>2</w:t>
        </w:r>
        <w:r w:rsidRPr="00DF1593">
          <w:rPr>
            <w:rFonts w:ascii="Times New Roman" w:hAnsi="Times New Roman" w:cs="Times New Roman"/>
            <w:noProof/>
            <w:sz w:val="28"/>
            <w:szCs w:val="28"/>
          </w:rPr>
          <w:fldChar w:fldCharType="end"/>
        </w:r>
      </w:p>
    </w:sdtContent>
  </w:sdt>
  <w:p w14:paraId="226FD860" w14:textId="77777777" w:rsidR="003B191A" w:rsidRDefault="003B19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ECB29B0"/>
    <w:multiLevelType w:val="hybridMultilevel"/>
    <w:tmpl w:val="49FEF84A"/>
    <w:lvl w:ilvl="0" w:tplc="193093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939478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30"/>
  <w:drawingGridVerticalSpacing w:val="17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534"/>
    <w:rsid w:val="000B7AC4"/>
    <w:rsid w:val="001D0702"/>
    <w:rsid w:val="002355A2"/>
    <w:rsid w:val="00274848"/>
    <w:rsid w:val="003B191A"/>
    <w:rsid w:val="003C59DE"/>
    <w:rsid w:val="00486C29"/>
    <w:rsid w:val="0054291E"/>
    <w:rsid w:val="00546BE2"/>
    <w:rsid w:val="0062089F"/>
    <w:rsid w:val="006A0CE2"/>
    <w:rsid w:val="007C7329"/>
    <w:rsid w:val="008020E9"/>
    <w:rsid w:val="00835718"/>
    <w:rsid w:val="008E677B"/>
    <w:rsid w:val="00A07552"/>
    <w:rsid w:val="00B70FB9"/>
    <w:rsid w:val="00BE70D4"/>
    <w:rsid w:val="00C36534"/>
    <w:rsid w:val="00C63DA9"/>
    <w:rsid w:val="00CA3A76"/>
    <w:rsid w:val="00DF1593"/>
    <w:rsid w:val="00F830E0"/>
    <w:rsid w:val="00FD0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D6474"/>
  <w15:chartTrackingRefBased/>
  <w15:docId w15:val="{7FEC353A-EED9-48EB-8C4C-C2491B11F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C29"/>
    <w:pPr>
      <w:widowControl w:val="0"/>
      <w:jc w:val="left"/>
    </w:pPr>
    <w:rPr>
      <w:rFonts w:ascii="Courier New" w:eastAsia="Courier New"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C365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365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3653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3653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3653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3653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3653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3653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3653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653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3653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3653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3653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3653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365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365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365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36534"/>
    <w:rPr>
      <w:rFonts w:eastAsiaTheme="majorEastAsia" w:cstheme="majorBidi"/>
      <w:color w:val="272727" w:themeColor="text1" w:themeTint="D8"/>
    </w:rPr>
  </w:style>
  <w:style w:type="paragraph" w:styleId="Title">
    <w:name w:val="Title"/>
    <w:basedOn w:val="Normal"/>
    <w:next w:val="Normal"/>
    <w:link w:val="TitleChar"/>
    <w:uiPriority w:val="10"/>
    <w:qFormat/>
    <w:rsid w:val="00C3653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365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365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365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36534"/>
    <w:pPr>
      <w:spacing w:before="160"/>
      <w:jc w:val="center"/>
    </w:pPr>
    <w:rPr>
      <w:i/>
      <w:iCs/>
      <w:color w:val="404040" w:themeColor="text1" w:themeTint="BF"/>
    </w:rPr>
  </w:style>
  <w:style w:type="character" w:customStyle="1" w:styleId="QuoteChar">
    <w:name w:val="Quote Char"/>
    <w:basedOn w:val="DefaultParagraphFont"/>
    <w:link w:val="Quote"/>
    <w:uiPriority w:val="29"/>
    <w:rsid w:val="00C36534"/>
    <w:rPr>
      <w:i/>
      <w:iCs/>
      <w:color w:val="404040" w:themeColor="text1" w:themeTint="BF"/>
    </w:rPr>
  </w:style>
  <w:style w:type="paragraph" w:styleId="ListParagraph">
    <w:name w:val="List Paragraph"/>
    <w:basedOn w:val="Normal"/>
    <w:uiPriority w:val="34"/>
    <w:qFormat/>
    <w:rsid w:val="00C36534"/>
    <w:pPr>
      <w:ind w:left="720"/>
      <w:contextualSpacing/>
    </w:pPr>
  </w:style>
  <w:style w:type="character" w:styleId="IntenseEmphasis">
    <w:name w:val="Intense Emphasis"/>
    <w:basedOn w:val="DefaultParagraphFont"/>
    <w:uiPriority w:val="21"/>
    <w:qFormat/>
    <w:rsid w:val="00C36534"/>
    <w:rPr>
      <w:i/>
      <w:iCs/>
      <w:color w:val="2F5496" w:themeColor="accent1" w:themeShade="BF"/>
    </w:rPr>
  </w:style>
  <w:style w:type="paragraph" w:styleId="IntenseQuote">
    <w:name w:val="Intense Quote"/>
    <w:basedOn w:val="Normal"/>
    <w:next w:val="Normal"/>
    <w:link w:val="IntenseQuoteChar"/>
    <w:uiPriority w:val="30"/>
    <w:qFormat/>
    <w:rsid w:val="00C365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36534"/>
    <w:rPr>
      <w:i/>
      <w:iCs/>
      <w:color w:val="2F5496" w:themeColor="accent1" w:themeShade="BF"/>
    </w:rPr>
  </w:style>
  <w:style w:type="character" w:styleId="IntenseReference">
    <w:name w:val="Intense Reference"/>
    <w:basedOn w:val="DefaultParagraphFont"/>
    <w:uiPriority w:val="32"/>
    <w:qFormat/>
    <w:rsid w:val="00C36534"/>
    <w:rPr>
      <w:b/>
      <w:bCs/>
      <w:smallCaps/>
      <w:color w:val="2F5496" w:themeColor="accent1" w:themeShade="BF"/>
      <w:spacing w:val="5"/>
    </w:rPr>
  </w:style>
  <w:style w:type="paragraph" w:styleId="Header">
    <w:name w:val="header"/>
    <w:basedOn w:val="Normal"/>
    <w:link w:val="HeaderChar"/>
    <w:uiPriority w:val="99"/>
    <w:unhideWhenUsed/>
    <w:rsid w:val="003B191A"/>
    <w:pPr>
      <w:tabs>
        <w:tab w:val="center" w:pos="4680"/>
        <w:tab w:val="right" w:pos="9360"/>
      </w:tabs>
    </w:pPr>
  </w:style>
  <w:style w:type="character" w:customStyle="1" w:styleId="HeaderChar">
    <w:name w:val="Header Char"/>
    <w:basedOn w:val="DefaultParagraphFont"/>
    <w:link w:val="Header"/>
    <w:uiPriority w:val="99"/>
    <w:rsid w:val="003B191A"/>
    <w:rPr>
      <w:rFonts w:ascii="Courier New" w:eastAsia="Courier New" w:hAnsi="Courier New" w:cs="Courier New"/>
      <w:color w:val="000000"/>
      <w:kern w:val="0"/>
      <w:lang w:val="vi-VN" w:eastAsia="vi-VN"/>
      <w14:ligatures w14:val="none"/>
    </w:rPr>
  </w:style>
  <w:style w:type="paragraph" w:styleId="Footer">
    <w:name w:val="footer"/>
    <w:basedOn w:val="Normal"/>
    <w:link w:val="FooterChar"/>
    <w:uiPriority w:val="99"/>
    <w:unhideWhenUsed/>
    <w:rsid w:val="003B191A"/>
    <w:pPr>
      <w:tabs>
        <w:tab w:val="center" w:pos="4680"/>
        <w:tab w:val="right" w:pos="9360"/>
      </w:tabs>
    </w:pPr>
  </w:style>
  <w:style w:type="character" w:customStyle="1" w:styleId="FooterChar">
    <w:name w:val="Footer Char"/>
    <w:basedOn w:val="DefaultParagraphFont"/>
    <w:link w:val="Footer"/>
    <w:uiPriority w:val="99"/>
    <w:rsid w:val="003B191A"/>
    <w:rPr>
      <w:rFonts w:ascii="Courier New" w:eastAsia="Courier New" w:hAnsi="Courier New" w:cs="Courier New"/>
      <w:color w:val="000000"/>
      <w:kern w:val="0"/>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793</Words>
  <Characters>4525</Characters>
  <Application>Microsoft Office Word</Application>
  <DocSecurity>0</DocSecurity>
  <Lines>37</Lines>
  <Paragraphs>10</Paragraphs>
  <ScaleCrop>false</ScaleCrop>
  <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THANHTUNG</dc:creator>
  <cp:keywords/>
  <dc:description/>
  <cp:lastModifiedBy>THANHTUNG</cp:lastModifiedBy>
  <cp:revision>11</cp:revision>
  <dcterms:created xsi:type="dcterms:W3CDTF">2025-04-18T08:19:00Z</dcterms:created>
  <dcterms:modified xsi:type="dcterms:W3CDTF">2025-05-21T04:07:00Z</dcterms:modified>
</cp:coreProperties>
</file>